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62B73EE3">
        <w:tc>
          <w:tcPr>
            <w:tcW w:w="2438" w:type="dxa"/>
            <w:shd w:val="clear" w:color="auto" w:fill="auto"/>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017518DB" w14:textId="7CD01251" w:rsidR="00F445B1" w:rsidRPr="00F95BC9" w:rsidRDefault="003303CE" w:rsidP="004A6D2F">
            <w:pPr>
              <w:rPr>
                <w:rStyle w:val="Firstpagetablebold"/>
              </w:rPr>
            </w:pPr>
            <w:r>
              <w:rPr>
                <w:rStyle w:val="Firstpagetablebold"/>
              </w:rPr>
              <w:t>Council</w:t>
            </w:r>
          </w:p>
        </w:tc>
      </w:tr>
      <w:tr w:rsidR="00CE544A" w:rsidRPr="00975B07" w14:paraId="705FA4FB" w14:textId="77777777" w:rsidTr="62B73EE3">
        <w:tc>
          <w:tcPr>
            <w:tcW w:w="2438" w:type="dxa"/>
            <w:shd w:val="clear" w:color="auto" w:fill="auto"/>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4F4A4C58" w14:textId="2A5B5C7C" w:rsidR="00F445B1" w:rsidRPr="009E30E2" w:rsidRDefault="0075516D" w:rsidP="62B73EE3">
            <w:pPr>
              <w:rPr>
                <w:b/>
                <w:bCs/>
                <w:color w:val="auto"/>
              </w:rPr>
            </w:pPr>
            <w:r>
              <w:rPr>
                <w:rStyle w:val="Firstpagetablebold"/>
                <w:rFonts w:cs="Arial"/>
                <w:b w:val="0"/>
                <w:color w:val="auto"/>
              </w:rPr>
              <w:t>24 November 2025</w:t>
            </w:r>
          </w:p>
        </w:tc>
      </w:tr>
      <w:tr w:rsidR="00CE544A" w:rsidRPr="00975B07" w14:paraId="7AED9E48" w14:textId="77777777" w:rsidTr="62B73EE3">
        <w:tc>
          <w:tcPr>
            <w:tcW w:w="2438" w:type="dxa"/>
            <w:shd w:val="clear" w:color="auto" w:fill="auto"/>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14:paraId="31C202AE" w14:textId="68F0F85F" w:rsidR="00F445B1" w:rsidRPr="009E30E2" w:rsidRDefault="0075516D" w:rsidP="004A6D2F">
            <w:pPr>
              <w:rPr>
                <w:rStyle w:val="Firstpagetablebold"/>
                <w:color w:val="auto"/>
              </w:rPr>
            </w:pPr>
            <w:r>
              <w:rPr>
                <w:rStyle w:val="Firstpagetablebold"/>
                <w:rFonts w:cs="Arial"/>
                <w:b w:val="0"/>
                <w:color w:val="auto"/>
              </w:rPr>
              <w:t>Monitoring Officer</w:t>
            </w:r>
          </w:p>
        </w:tc>
      </w:tr>
      <w:tr w:rsidR="00CE544A" w:rsidRPr="00975B07" w14:paraId="312CDF01" w14:textId="77777777" w:rsidTr="62B73EE3">
        <w:tc>
          <w:tcPr>
            <w:tcW w:w="2438" w:type="dxa"/>
            <w:shd w:val="clear" w:color="auto" w:fill="auto"/>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14:paraId="4C45E9F3" w14:textId="2E0200AA" w:rsidR="00F445B1" w:rsidRPr="009E30E2" w:rsidRDefault="0075516D" w:rsidP="004A6D2F">
            <w:pPr>
              <w:rPr>
                <w:rStyle w:val="Firstpagetablebold"/>
                <w:color w:val="auto"/>
              </w:rPr>
            </w:pPr>
            <w:r>
              <w:rPr>
                <w:rStyle w:val="Firstpagetablebold"/>
                <w:rFonts w:cs="Arial"/>
                <w:b w:val="0"/>
                <w:color w:val="auto"/>
              </w:rPr>
              <w:t xml:space="preserve">Recommendation from the Standards Committee to censure Councillor </w:t>
            </w:r>
            <w:r w:rsidR="00F97FEF">
              <w:rPr>
                <w:rStyle w:val="Firstpagetablebold"/>
                <w:rFonts w:cs="Arial"/>
                <w:b w:val="0"/>
                <w:color w:val="auto"/>
              </w:rPr>
              <w:t>Latif</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0080749A">
        <w:tc>
          <w:tcPr>
            <w:tcW w:w="8845" w:type="dxa"/>
            <w:gridSpan w:val="2"/>
            <w:tcBorders>
              <w:bottom w:val="single" w:sz="8" w:space="0" w:color="000000"/>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0080749A">
        <w:tc>
          <w:tcPr>
            <w:tcW w:w="2438" w:type="dxa"/>
            <w:tcBorders>
              <w:top w:val="single" w:sz="8" w:space="0" w:color="000000"/>
              <w:left w:val="single" w:sz="8" w:space="0" w:color="000000"/>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left w:val="nil"/>
              <w:bottom w:val="nil"/>
              <w:right w:val="single" w:sz="8" w:space="0" w:color="000000"/>
            </w:tcBorders>
            <w:hideMark/>
          </w:tcPr>
          <w:p w14:paraId="419B6548" w14:textId="21C9462E" w:rsidR="00D5547E" w:rsidRPr="009E30E2" w:rsidRDefault="00541B28" w:rsidP="00DB7AD7">
            <w:pPr>
              <w:rPr>
                <w:color w:val="auto"/>
              </w:rPr>
            </w:pPr>
            <w:r>
              <w:t xml:space="preserve">The Local Hearing Panel of the Standards Committee </w:t>
            </w:r>
            <w:r w:rsidR="00C46DC3">
              <w:t xml:space="preserve">found that Councillor </w:t>
            </w:r>
            <w:r w:rsidR="00F97FEF">
              <w:t>Latif</w:t>
            </w:r>
            <w:r w:rsidR="00C46DC3">
              <w:t xml:space="preserve"> had breached the Council’s </w:t>
            </w:r>
            <w:r w:rsidR="009A4A5B">
              <w:t xml:space="preserve">Code of Member Conduct </w:t>
            </w:r>
            <w:r w:rsidR="00DC23A0">
              <w:t>and that the sanction imposed should be the formal censure of the full Council.</w:t>
            </w:r>
          </w:p>
        </w:tc>
      </w:tr>
      <w:tr w:rsidR="00025250" w14:paraId="43BD728D" w14:textId="77777777" w:rsidTr="0080749A">
        <w:tc>
          <w:tcPr>
            <w:tcW w:w="2438" w:type="dxa"/>
            <w:tcBorders>
              <w:top w:val="nil"/>
              <w:left w:val="single" w:sz="8" w:space="0" w:color="000000"/>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cBorders>
            <w:hideMark/>
          </w:tcPr>
          <w:p w14:paraId="1B0C58F5" w14:textId="05D218DE" w:rsidR="00025250" w:rsidRPr="009E30E2" w:rsidRDefault="00025250" w:rsidP="00025250">
            <w:pPr>
              <w:rPr>
                <w:color w:val="auto"/>
              </w:rPr>
            </w:pPr>
            <w:r w:rsidRPr="009E30E2">
              <w:rPr>
                <w:rFonts w:cs="Arial"/>
                <w:color w:val="auto"/>
              </w:rPr>
              <w:t>No</w:t>
            </w:r>
          </w:p>
        </w:tc>
      </w:tr>
      <w:tr w:rsidR="00025250" w14:paraId="10A3E36F" w14:textId="77777777" w:rsidTr="0080749A">
        <w:tc>
          <w:tcPr>
            <w:tcW w:w="2438" w:type="dxa"/>
            <w:tcBorders>
              <w:top w:val="nil"/>
              <w:left w:val="single" w:sz="8" w:space="0" w:color="000000"/>
              <w:bottom w:val="nil"/>
              <w:right w:val="nil"/>
            </w:tcBorders>
            <w:hideMark/>
          </w:tcPr>
          <w:p w14:paraId="55E06E9D" w14:textId="77777777" w:rsidR="00025250" w:rsidRDefault="00025250" w:rsidP="00025250">
            <w:pPr>
              <w:rPr>
                <w:rStyle w:val="Firstpagetablebold"/>
              </w:rPr>
            </w:pPr>
            <w:r>
              <w:rPr>
                <w:rStyle w:val="Firstpagetablebold"/>
              </w:rPr>
              <w:t>Cabinet Member:</w:t>
            </w:r>
          </w:p>
        </w:tc>
        <w:tc>
          <w:tcPr>
            <w:tcW w:w="6407" w:type="dxa"/>
            <w:tcBorders>
              <w:top w:val="nil"/>
              <w:left w:val="nil"/>
              <w:bottom w:val="nil"/>
              <w:right w:val="single" w:sz="8" w:space="0" w:color="000000"/>
            </w:tcBorders>
            <w:hideMark/>
          </w:tcPr>
          <w:p w14:paraId="1E006809" w14:textId="18272F42" w:rsidR="00025250" w:rsidRPr="009E30E2" w:rsidRDefault="00646580" w:rsidP="00025250">
            <w:pPr>
              <w:rPr>
                <w:color w:val="auto"/>
              </w:rPr>
            </w:pPr>
            <w:r>
              <w:rPr>
                <w:color w:val="auto"/>
              </w:rPr>
              <w:t>N/A</w:t>
            </w:r>
          </w:p>
        </w:tc>
      </w:tr>
      <w:tr w:rsidR="00025250" w14:paraId="7B700325" w14:textId="77777777" w:rsidTr="0097170F">
        <w:tc>
          <w:tcPr>
            <w:tcW w:w="2438" w:type="dxa"/>
            <w:tcBorders>
              <w:top w:val="nil"/>
              <w:left w:val="single" w:sz="8" w:space="0" w:color="000000"/>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07" w:type="dxa"/>
            <w:tcBorders>
              <w:top w:val="nil"/>
              <w:left w:val="nil"/>
              <w:bottom w:val="nil"/>
              <w:right w:val="single" w:sz="8" w:space="0" w:color="000000"/>
            </w:tcBorders>
          </w:tcPr>
          <w:p w14:paraId="3DF1AC69" w14:textId="2A69448D" w:rsidR="00025250" w:rsidRPr="009E30E2" w:rsidRDefault="00646580" w:rsidP="00025250">
            <w:pPr>
              <w:rPr>
                <w:color w:val="auto"/>
              </w:rPr>
            </w:pPr>
            <w:r>
              <w:rPr>
                <w:color w:val="auto"/>
              </w:rPr>
              <w:t>None</w:t>
            </w:r>
            <w:r w:rsidR="00025250" w:rsidRPr="009E30E2">
              <w:rPr>
                <w:color w:val="auto"/>
              </w:rPr>
              <w:t>.</w:t>
            </w:r>
          </w:p>
        </w:tc>
      </w:tr>
      <w:tr w:rsidR="00025250" w14:paraId="63186D5F" w14:textId="77777777" w:rsidTr="0097170F">
        <w:tc>
          <w:tcPr>
            <w:tcW w:w="2438" w:type="dxa"/>
            <w:tcBorders>
              <w:top w:val="nil"/>
              <w:left w:val="single" w:sz="8" w:space="0" w:color="000000"/>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cBorders>
            <w:hideMark/>
          </w:tcPr>
          <w:p w14:paraId="0AA7D163" w14:textId="15B1A0D0" w:rsidR="00025250" w:rsidRPr="009E30E2" w:rsidRDefault="00646580" w:rsidP="00025250">
            <w:pPr>
              <w:rPr>
                <w:color w:val="auto"/>
              </w:rPr>
            </w:pPr>
            <w:r>
              <w:rPr>
                <w:color w:val="auto"/>
              </w:rPr>
              <w:t>None</w:t>
            </w:r>
            <w:r w:rsidR="00025250" w:rsidRPr="009E30E2">
              <w:rPr>
                <w:color w:val="auto"/>
              </w:rPr>
              <w:t>.</w:t>
            </w: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25250" w:rsidRPr="00975B07" w14:paraId="75BF65A5" w14:textId="77777777" w:rsidTr="62B73EE3">
        <w:trPr>
          <w:trHeight w:val="413"/>
        </w:trPr>
        <w:tc>
          <w:tcPr>
            <w:tcW w:w="8845" w:type="dxa"/>
            <w:gridSpan w:val="2"/>
            <w:tcBorders>
              <w:bottom w:val="single" w:sz="8" w:space="0" w:color="000000" w:themeColor="text1"/>
            </w:tcBorders>
          </w:tcPr>
          <w:p w14:paraId="18FB24CC" w14:textId="09BFEFB2" w:rsidR="00025250" w:rsidRPr="00975B07" w:rsidRDefault="00025250" w:rsidP="00FD0B08">
            <w:r w:rsidRPr="62B73EE3">
              <w:rPr>
                <w:rStyle w:val="Firstpagetablebold"/>
              </w:rPr>
              <w:t>Recommendation(s):</w:t>
            </w:r>
            <w:r w:rsidR="571C62E4" w:rsidRPr="62B73EE3">
              <w:rPr>
                <w:rStyle w:val="Firstpagetablebold"/>
              </w:rPr>
              <w:t xml:space="preserve"> </w:t>
            </w:r>
            <w:r w:rsidRPr="62B73EE3">
              <w:rPr>
                <w:rStyle w:val="Firstpagetablebold"/>
                <w:b w:val="0"/>
              </w:rPr>
              <w:t xml:space="preserve">That </w:t>
            </w:r>
            <w:r w:rsidR="00646580" w:rsidRPr="0064371D">
              <w:rPr>
                <w:rStyle w:val="Firstpagetablebold"/>
                <w:b w:val="0"/>
              </w:rPr>
              <w:t>the</w:t>
            </w:r>
            <w:r w:rsidR="00646580">
              <w:rPr>
                <w:rStyle w:val="Firstpagetablebold"/>
              </w:rPr>
              <w:t xml:space="preserve"> Council</w:t>
            </w:r>
            <w:r w:rsidRPr="62B73EE3">
              <w:rPr>
                <w:rStyle w:val="Firstpagetablebold"/>
                <w:b w:val="0"/>
              </w:rPr>
              <w:t xml:space="preserve"> resolves to:</w:t>
            </w:r>
          </w:p>
        </w:tc>
      </w:tr>
      <w:tr w:rsidR="00025250" w:rsidRPr="00975B07" w14:paraId="128A7C0D" w14:textId="77777777" w:rsidTr="0064371D">
        <w:trPr>
          <w:trHeight w:val="283"/>
        </w:trPr>
        <w:tc>
          <w:tcPr>
            <w:tcW w:w="426" w:type="dxa"/>
            <w:tcBorders>
              <w:top w:val="single" w:sz="8" w:space="0" w:color="000000" w:themeColor="text1"/>
              <w:left w:val="single" w:sz="8" w:space="0" w:color="000000" w:themeColor="text1"/>
              <w:bottom w:val="single" w:sz="4" w:space="0" w:color="auto"/>
              <w:right w:val="nil"/>
            </w:tcBorders>
          </w:tcPr>
          <w:p w14:paraId="4AAB6C58" w14:textId="77777777" w:rsidR="00025250" w:rsidRPr="00975B07" w:rsidRDefault="00025250" w:rsidP="00FD0B08">
            <w:r w:rsidRPr="00975B07">
              <w:t>1.</w:t>
            </w:r>
          </w:p>
        </w:tc>
        <w:tc>
          <w:tcPr>
            <w:tcW w:w="8419" w:type="dxa"/>
            <w:tcBorders>
              <w:top w:val="single" w:sz="8" w:space="0" w:color="000000" w:themeColor="text1"/>
              <w:left w:val="nil"/>
              <w:bottom w:val="single" w:sz="4" w:space="0" w:color="auto"/>
              <w:right w:val="single" w:sz="8" w:space="0" w:color="000000" w:themeColor="text1"/>
            </w:tcBorders>
            <w:shd w:val="clear" w:color="auto" w:fill="auto"/>
          </w:tcPr>
          <w:p w14:paraId="2D683A1F" w14:textId="0C94F78F" w:rsidR="00025250" w:rsidRPr="001356F1" w:rsidRDefault="00183E82" w:rsidP="00FD0B08">
            <w:r>
              <w:rPr>
                <w:rStyle w:val="Firstpagetablebold"/>
              </w:rPr>
              <w:t xml:space="preserve">Censure </w:t>
            </w:r>
            <w:r w:rsidRPr="00183E82">
              <w:rPr>
                <w:rStyle w:val="Firstpagetablebold"/>
                <w:b w:val="0"/>
                <w:bCs/>
              </w:rPr>
              <w:t xml:space="preserve">Councillor </w:t>
            </w:r>
            <w:r w:rsidR="001D1417">
              <w:rPr>
                <w:rStyle w:val="Firstpagetablebold"/>
                <w:b w:val="0"/>
                <w:bCs/>
              </w:rPr>
              <w:t>Latif</w:t>
            </w:r>
            <w:r w:rsidRPr="00183E82">
              <w:rPr>
                <w:rStyle w:val="Firstpagetablebold"/>
                <w:b w:val="0"/>
                <w:bCs/>
              </w:rPr>
              <w:t xml:space="preserve"> in respect of the finding that he breached the Members’ Code of Conduct.</w:t>
            </w:r>
            <w:r w:rsidR="00025250" w:rsidRPr="001356F1">
              <w:t xml:space="preserve"> </w:t>
            </w:r>
          </w:p>
        </w:tc>
      </w:tr>
    </w:tbl>
    <w:p w14:paraId="7D5A6705"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025250" w:rsidRPr="003E4C33" w14:paraId="67F8F7AF" w14:textId="77777777" w:rsidTr="62B73EE3">
        <w:trPr>
          <w:trHeight w:val="300"/>
        </w:trPr>
        <w:tc>
          <w:tcPr>
            <w:tcW w:w="8845" w:type="dxa"/>
            <w:gridSpan w:val="2"/>
            <w:tcBorders>
              <w:bottom w:val="single" w:sz="8" w:space="0" w:color="000000" w:themeColor="text1"/>
            </w:tcBorders>
            <w:hideMark/>
          </w:tcPr>
          <w:p w14:paraId="59493166" w14:textId="77777777" w:rsidR="00025250" w:rsidRPr="003E4C33" w:rsidRDefault="00025250" w:rsidP="00FD0B08">
            <w:pPr>
              <w:jc w:val="center"/>
              <w:rPr>
                <w:rStyle w:val="Firstpagetablebold"/>
                <w:rFonts w:cs="Arial"/>
              </w:rPr>
            </w:pPr>
            <w:r w:rsidRPr="003E4C33">
              <w:rPr>
                <w:rStyle w:val="Firstpagetablebold"/>
                <w:rFonts w:cs="Arial"/>
              </w:rPr>
              <w:t xml:space="preserve">Information Exempt </w:t>
            </w:r>
            <w:proofErr w:type="gramStart"/>
            <w:r w:rsidRPr="003E4C33">
              <w:rPr>
                <w:rStyle w:val="Firstpagetablebold"/>
                <w:rFonts w:cs="Arial"/>
              </w:rPr>
              <w:t>From</w:t>
            </w:r>
            <w:proofErr w:type="gramEnd"/>
            <w:r w:rsidRPr="003E4C33">
              <w:rPr>
                <w:rStyle w:val="Firstpagetablebold"/>
                <w:rFonts w:cs="Arial"/>
              </w:rPr>
              <w:t xml:space="preserve"> Publication </w:t>
            </w:r>
          </w:p>
        </w:tc>
      </w:tr>
      <w:tr w:rsidR="00025250" w:rsidRPr="003E4C33" w14:paraId="40623F28" w14:textId="77777777" w:rsidTr="0064371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2438" w:type="dxa"/>
            <w:tcBorders>
              <w:top w:val="nil"/>
              <w:left w:val="single" w:sz="8" w:space="0" w:color="000000" w:themeColor="text1"/>
              <w:bottom w:val="single" w:sz="8" w:space="0" w:color="auto"/>
              <w:right w:val="nil"/>
            </w:tcBorders>
          </w:tcPr>
          <w:p w14:paraId="5542E86A" w14:textId="120C4B26" w:rsidR="00025250" w:rsidRPr="009E30E2" w:rsidRDefault="00025250" w:rsidP="00FD0B08">
            <w:pPr>
              <w:rPr>
                <w:rStyle w:val="Firstpagetablebold"/>
                <w:rFonts w:cs="Arial"/>
              </w:rPr>
            </w:pPr>
            <w:r w:rsidRPr="009E30E2">
              <w:rPr>
                <w:rStyle w:val="Firstpagetablebold"/>
                <w:rFonts w:cs="Arial"/>
                <w:color w:val="auto"/>
              </w:rPr>
              <w:t>State in here what information is to be exempt from publication – where it is</w:t>
            </w:r>
            <w:r w:rsidR="009E30E2">
              <w:rPr>
                <w:rStyle w:val="Firstpagetablebold"/>
                <w:rFonts w:cs="Arial"/>
                <w:color w:val="auto"/>
              </w:rPr>
              <w:t>,</w:t>
            </w:r>
            <w:r w:rsidRPr="009E30E2">
              <w:rPr>
                <w:rStyle w:val="Firstpagetablebold"/>
                <w:rFonts w:cs="Arial"/>
                <w:color w:val="auto"/>
              </w:rPr>
              <w:t xml:space="preserve"> attach it as an appendix and name the appendix as you describe It here</w:t>
            </w:r>
          </w:p>
        </w:tc>
        <w:tc>
          <w:tcPr>
            <w:tcW w:w="6407" w:type="dxa"/>
            <w:tcBorders>
              <w:top w:val="nil"/>
              <w:left w:val="nil"/>
              <w:bottom w:val="single" w:sz="8" w:space="0" w:color="000000" w:themeColor="text1"/>
              <w:right w:val="single" w:sz="8" w:space="0" w:color="000000" w:themeColor="text1"/>
            </w:tcBorders>
          </w:tcPr>
          <w:p w14:paraId="5064A6DD" w14:textId="62A4DAAA" w:rsidR="00025250" w:rsidRPr="003E4C33" w:rsidRDefault="006F1C1C" w:rsidP="006F1C1C">
            <w:pPr>
              <w:pStyle w:val="ListParagraph"/>
              <w:numPr>
                <w:ilvl w:val="0"/>
                <w:numId w:val="0"/>
              </w:numPr>
              <w:ind w:left="720"/>
              <w:rPr>
                <w:rFonts w:cs="Arial"/>
              </w:rPr>
            </w:pPr>
            <w:r>
              <w:rPr>
                <w:rFonts w:cs="Arial"/>
                <w:color w:val="auto"/>
              </w:rPr>
              <w:t>N/A</w:t>
            </w:r>
          </w:p>
        </w:tc>
      </w:tr>
    </w:tbl>
    <w:p w14:paraId="50E21B3B" w14:textId="77777777" w:rsidR="0040736F" w:rsidRPr="001356F1" w:rsidRDefault="00F66DCA" w:rsidP="004A6D2F">
      <w:pPr>
        <w:pStyle w:val="Heading1"/>
      </w:pPr>
      <w:r w:rsidRPr="001356F1">
        <w:t>Introduction and b</w:t>
      </w:r>
      <w:r w:rsidR="00151888" w:rsidRPr="001356F1">
        <w:t>ackground</w:t>
      </w:r>
      <w:r w:rsidR="00404032" w:rsidRPr="001356F1">
        <w:t xml:space="preserve"> </w:t>
      </w:r>
    </w:p>
    <w:p w14:paraId="7CC36625" w14:textId="77777777" w:rsidR="00004A5B" w:rsidRDefault="00004A5B" w:rsidP="002B6836">
      <w:pPr>
        <w:pStyle w:val="bParagraphtext"/>
      </w:pPr>
      <w:r>
        <w:t xml:space="preserve">Complaints were received by the Monitoring Officer concerning the behaviour of Cllr Latif at the full Council meeting on the 18 March 2024 when he repeatedly challenged the Lord Mayor, Monitoring Officer, Chief Executive, speaking over them and disrupting the meeting.  </w:t>
      </w:r>
    </w:p>
    <w:p w14:paraId="70524038" w14:textId="3AEE4E40" w:rsidR="00E87F7A" w:rsidRDefault="008D00A6" w:rsidP="002B6836">
      <w:pPr>
        <w:pStyle w:val="bParagraphtext"/>
      </w:pPr>
      <w:r>
        <w:lastRenderedPageBreak/>
        <w:t xml:space="preserve">At its meeting on </w:t>
      </w:r>
      <w:r w:rsidR="00201A68">
        <w:t>19 June</w:t>
      </w:r>
      <w:r>
        <w:t xml:space="preserve"> 2025 the Local Hearing Panel (the Panel) considered two complaints that Councillor </w:t>
      </w:r>
      <w:r w:rsidR="001D1417">
        <w:t>Latif</w:t>
      </w:r>
      <w:r>
        <w:t xml:space="preserve"> had breached the Members’ Code of Conduct. The complaints related to </w:t>
      </w:r>
      <w:r w:rsidR="00BF568D">
        <w:t>conduct at the meeting of the full Council on 18 March 2024.</w:t>
      </w:r>
      <w:r w:rsidR="00004A5B">
        <w:t xml:space="preserve"> It was specifically found that Cllr Latif had breached the Code of Conduct as follows: </w:t>
      </w:r>
    </w:p>
    <w:p w14:paraId="4FEC606B" w14:textId="77777777" w:rsidR="00004A5B" w:rsidRDefault="00004A5B" w:rsidP="00004A5B">
      <w:pPr>
        <w:pStyle w:val="bParagraphtext"/>
        <w:numPr>
          <w:ilvl w:val="0"/>
          <w:numId w:val="38"/>
        </w:numPr>
      </w:pPr>
      <w:r w:rsidRPr="00004A5B">
        <w:t xml:space="preserve">The Panel unanimously agreed that Councillor Latif was in breach of the Code of Conduct in relation to a lack of respect and disregard for professional advice. </w:t>
      </w:r>
    </w:p>
    <w:p w14:paraId="15DDDD88" w14:textId="77777777" w:rsidR="00004A5B" w:rsidRDefault="00004A5B" w:rsidP="00004A5B">
      <w:pPr>
        <w:pStyle w:val="bParagraphtext"/>
        <w:numPr>
          <w:ilvl w:val="0"/>
          <w:numId w:val="38"/>
        </w:numPr>
      </w:pPr>
      <w:r w:rsidRPr="00004A5B">
        <w:t xml:space="preserve">The Panel accepted and agreed with the findings and conclusions of the External Investigator’s report. </w:t>
      </w:r>
    </w:p>
    <w:p w14:paraId="5093DC6E" w14:textId="77777777" w:rsidR="00004A5B" w:rsidRDefault="00004A5B" w:rsidP="00004A5B">
      <w:pPr>
        <w:pStyle w:val="bParagraphtext"/>
        <w:numPr>
          <w:ilvl w:val="0"/>
          <w:numId w:val="38"/>
        </w:numPr>
      </w:pPr>
      <w:r w:rsidRPr="00004A5B">
        <w:t xml:space="preserve">The Panel found Councillor Latif’s actions were intimidating, insulting, undermining and denigrating to officers and councillors. However, it was not agreed upon that this had exceeded the threshold to be considered as bullying. </w:t>
      </w:r>
    </w:p>
    <w:p w14:paraId="344B5EE6" w14:textId="77777777" w:rsidR="00004A5B" w:rsidRDefault="00004A5B" w:rsidP="00004A5B">
      <w:pPr>
        <w:pStyle w:val="bParagraphtext"/>
        <w:numPr>
          <w:ilvl w:val="0"/>
          <w:numId w:val="38"/>
        </w:numPr>
      </w:pPr>
      <w:r w:rsidRPr="00004A5B">
        <w:t>The Panel agreed that Councillor Latif’s conduct brought the Council into disrepute.</w:t>
      </w:r>
    </w:p>
    <w:p w14:paraId="2248ED29" w14:textId="29D4C548" w:rsidR="00004A5B" w:rsidRPr="002B6836" w:rsidRDefault="00004A5B" w:rsidP="0064371D">
      <w:pPr>
        <w:pStyle w:val="bParagraphtext"/>
        <w:numPr>
          <w:ilvl w:val="0"/>
          <w:numId w:val="38"/>
        </w:numPr>
      </w:pPr>
      <w:r w:rsidRPr="00004A5B">
        <w:t>That Councillor Latif had therefore breached sections 6.1, 6.4 and 6.5 of the Code of Conduct in relation to respect, giving due regard to professional advice and bringing the Council into disrepute</w:t>
      </w:r>
      <w:r>
        <w:t>.</w:t>
      </w:r>
    </w:p>
    <w:p w14:paraId="045021E2" w14:textId="1FABEE82" w:rsidR="00F865A3" w:rsidRDefault="00260EB8" w:rsidP="00BB2395">
      <w:pPr>
        <w:pStyle w:val="bParagraphtext"/>
      </w:pPr>
      <w:r>
        <w:t xml:space="preserve">The Panel determined that </w:t>
      </w:r>
      <w:r w:rsidR="00CE597D">
        <w:t xml:space="preserve">the sanction to be imposed </w:t>
      </w:r>
      <w:r w:rsidR="00EB05DB">
        <w:t>is the censure of the full Council.</w:t>
      </w:r>
      <w:r w:rsidR="00BB2395">
        <w:t xml:space="preserve"> In addition, the Panel recommended that Councillor Latif undertake further Code of Conduct training, specifically around rules of attending committees, and that he issues a formal apology to the Monitoring Officer, Lord Mayor and Chief Executive.</w:t>
      </w:r>
    </w:p>
    <w:p w14:paraId="11308776" w14:textId="77777777" w:rsidR="0040736F" w:rsidRPr="002B6836" w:rsidRDefault="002329CF" w:rsidP="002B6836">
      <w:pPr>
        <w:pStyle w:val="Heading1"/>
      </w:pPr>
      <w:r w:rsidRPr="002B6836">
        <w:t>Financial implications</w:t>
      </w:r>
    </w:p>
    <w:p w14:paraId="0DC981BA" w14:textId="4BCC8FAE" w:rsidR="00E87F7A" w:rsidRPr="001356F1" w:rsidRDefault="00737B4D" w:rsidP="005570B5">
      <w:pPr>
        <w:pStyle w:val="ListParagraph"/>
      </w:pPr>
      <w:r>
        <w:rPr>
          <w:rStyle w:val="bParagraphtextChar"/>
        </w:rPr>
        <w:t>There are no financial implications arising from the report.</w:t>
      </w:r>
    </w:p>
    <w:p w14:paraId="06827778" w14:textId="77777777" w:rsidR="0040736F" w:rsidRPr="001356F1" w:rsidRDefault="00DA614B" w:rsidP="004A6D2F">
      <w:pPr>
        <w:pStyle w:val="Heading1"/>
      </w:pPr>
      <w:r w:rsidRPr="001356F1">
        <w:t>Legal issues</w:t>
      </w:r>
    </w:p>
    <w:p w14:paraId="4C62FE88" w14:textId="77777777" w:rsidR="00004A5B" w:rsidRPr="001356F1" w:rsidRDefault="00004A5B" w:rsidP="00004A5B">
      <w:pPr>
        <w:pStyle w:val="ListParagraph"/>
      </w:pPr>
      <w:r>
        <w:t xml:space="preserve">Censure is one of the sanctions available where a councillor is found to have breached the Code of Conduct. </w:t>
      </w:r>
    </w:p>
    <w:p w14:paraId="3384B174"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6930C959" w14:textId="1401A31F" w:rsidR="00E87F7A" w:rsidRPr="001356F1" w:rsidRDefault="000738E2" w:rsidP="00A46E98">
            <w:r>
              <w:t xml:space="preserve">Emma Griffiths </w:t>
            </w:r>
          </w:p>
        </w:tc>
      </w:tr>
      <w:tr w:rsidR="00DF093E" w:rsidRPr="001356F1" w14:paraId="07A5B9C2"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6B6C3381" w14:textId="77777777" w:rsidR="00E87F7A" w:rsidRPr="001356F1" w:rsidRDefault="00E87F7A" w:rsidP="00A46E98">
            <w:r w:rsidRPr="001356F1">
              <w:t>Job title</w:t>
            </w:r>
          </w:p>
        </w:tc>
        <w:tc>
          <w:tcPr>
            <w:tcW w:w="4962" w:type="dxa"/>
            <w:tcBorders>
              <w:top w:val="single" w:sz="8" w:space="0" w:color="000000"/>
              <w:left w:val="nil"/>
              <w:bottom w:val="nil"/>
              <w:right w:val="single" w:sz="8" w:space="0" w:color="000000"/>
            </w:tcBorders>
            <w:shd w:val="clear" w:color="auto" w:fill="auto"/>
          </w:tcPr>
          <w:p w14:paraId="3100D2DA" w14:textId="279BC72F" w:rsidR="00E87F7A" w:rsidRPr="001356F1" w:rsidRDefault="000738E2" w:rsidP="00A46E98">
            <w:r>
              <w:t>Legal Services Manager</w:t>
            </w:r>
          </w:p>
        </w:tc>
      </w:tr>
      <w:tr w:rsidR="00DF093E" w:rsidRPr="001356F1" w14:paraId="6DEB5543" w14:textId="77777777" w:rsidTr="00A46E98">
        <w:trPr>
          <w:cantSplit/>
          <w:trHeight w:val="396"/>
        </w:trPr>
        <w:tc>
          <w:tcPr>
            <w:tcW w:w="3969" w:type="dxa"/>
            <w:tcBorders>
              <w:top w:val="nil"/>
              <w:left w:val="single" w:sz="8" w:space="0" w:color="000000"/>
              <w:bottom w:val="nil"/>
              <w:right w:val="nil"/>
            </w:tcBorders>
            <w:shd w:val="clear" w:color="auto" w:fill="auto"/>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cBorders>
            <w:shd w:val="clear" w:color="auto" w:fill="auto"/>
          </w:tcPr>
          <w:p w14:paraId="0F7746FF" w14:textId="4F053A71" w:rsidR="00E87F7A" w:rsidRPr="001356F1" w:rsidRDefault="000738E2" w:rsidP="00A46E98">
            <w:r>
              <w:t>Law, Governance &amp; Strategy</w:t>
            </w:r>
          </w:p>
        </w:tc>
      </w:tr>
      <w:tr w:rsidR="00DF093E" w:rsidRPr="001356F1" w14:paraId="572FB489" w14:textId="77777777" w:rsidTr="00A46E98">
        <w:trPr>
          <w:cantSplit/>
          <w:trHeight w:val="396"/>
        </w:trPr>
        <w:tc>
          <w:tcPr>
            <w:tcW w:w="3969" w:type="dxa"/>
            <w:tcBorders>
              <w:top w:val="nil"/>
              <w:left w:val="single" w:sz="8" w:space="0" w:color="000000"/>
              <w:bottom w:val="nil"/>
              <w:right w:val="nil"/>
            </w:tcBorders>
            <w:shd w:val="clear" w:color="auto" w:fill="auto"/>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cBorders>
            <w:shd w:val="clear" w:color="auto" w:fill="auto"/>
          </w:tcPr>
          <w:p w14:paraId="53D96CCC" w14:textId="14EBD765" w:rsidR="00E87F7A" w:rsidRPr="001356F1" w:rsidRDefault="00E87F7A" w:rsidP="00A46E98">
            <w:r w:rsidRPr="001356F1">
              <w:t xml:space="preserve">01865 </w:t>
            </w:r>
            <w:r w:rsidR="000738E2">
              <w:t>252208</w:t>
            </w:r>
            <w:r w:rsidRPr="001356F1">
              <w:t xml:space="preserve">  </w:t>
            </w:r>
          </w:p>
        </w:tc>
      </w:tr>
      <w:tr w:rsidR="005570B5" w:rsidRPr="001356F1" w14:paraId="40AEFD69" w14:textId="77777777" w:rsidTr="00A46E98">
        <w:trPr>
          <w:cantSplit/>
          <w:trHeight w:val="396"/>
        </w:trPr>
        <w:tc>
          <w:tcPr>
            <w:tcW w:w="3969" w:type="dxa"/>
            <w:tcBorders>
              <w:top w:val="nil"/>
              <w:left w:val="single" w:sz="8" w:space="0" w:color="000000"/>
              <w:bottom w:val="single" w:sz="8" w:space="0" w:color="000000"/>
              <w:right w:val="nil"/>
            </w:tcBorders>
            <w:shd w:val="clear" w:color="auto" w:fill="auto"/>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64C04F4C" w14:textId="24009B84" w:rsidR="00E87F7A" w:rsidRPr="001356F1" w:rsidRDefault="000738E2" w:rsidP="00A46E98">
            <w:pPr>
              <w:rPr>
                <w:rStyle w:val="Hyperlink"/>
                <w:color w:val="000000"/>
              </w:rPr>
            </w:pPr>
            <w:r>
              <w:rPr>
                <w:rStyle w:val="Hyperlink"/>
                <w:color w:val="000000"/>
              </w:rPr>
              <w:t>egriffiths@oxford.gov.uk</w:t>
            </w:r>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DF093E" w:rsidRPr="001356F1" w14:paraId="12CCF8EE" w14:textId="77777777" w:rsidTr="62B73EE3">
        <w:tc>
          <w:tcPr>
            <w:tcW w:w="8931" w:type="dxa"/>
            <w:gridSpan w:val="2"/>
            <w:tcBorders>
              <w:top w:val="single" w:sz="4" w:space="0" w:color="auto"/>
              <w:left w:val="single" w:sz="4" w:space="0" w:color="auto"/>
              <w:bottom w:val="single" w:sz="8" w:space="0" w:color="000000" w:themeColor="text1"/>
              <w:right w:val="single" w:sz="4" w:space="0" w:color="auto"/>
            </w:tcBorders>
            <w:shd w:val="clear" w:color="auto" w:fill="auto"/>
          </w:tcPr>
          <w:p w14:paraId="7116CD40" w14:textId="6BCE1308" w:rsidR="0093067A" w:rsidRPr="00B924AC" w:rsidRDefault="282C914F" w:rsidP="00B924AC">
            <w:r w:rsidRPr="62B73EE3">
              <w:rPr>
                <w:rStyle w:val="Firstpagetablebold"/>
              </w:rPr>
              <w:t xml:space="preserve">Background Papers: </w:t>
            </w:r>
          </w:p>
        </w:tc>
      </w:tr>
      <w:tr w:rsidR="00DF093E" w:rsidRPr="001356F1" w14:paraId="4B513816" w14:textId="77777777" w:rsidTr="0064371D">
        <w:tc>
          <w:tcPr>
            <w:tcW w:w="567" w:type="dxa"/>
            <w:tcBorders>
              <w:top w:val="single" w:sz="8" w:space="0" w:color="000000" w:themeColor="text1"/>
              <w:left w:val="single" w:sz="8" w:space="0" w:color="000000" w:themeColor="text1"/>
              <w:bottom w:val="single" w:sz="4" w:space="0" w:color="auto"/>
              <w:right w:val="nil"/>
            </w:tcBorders>
            <w:shd w:val="clear" w:color="auto" w:fill="auto"/>
          </w:tcPr>
          <w:p w14:paraId="5C766C7F" w14:textId="77777777" w:rsidR="0093067A" w:rsidRPr="001356F1" w:rsidRDefault="00182B81" w:rsidP="00F41AC1">
            <w:r w:rsidRPr="001356F1">
              <w:t>1</w:t>
            </w:r>
          </w:p>
        </w:tc>
        <w:tc>
          <w:tcPr>
            <w:tcW w:w="8364" w:type="dxa"/>
            <w:tcBorders>
              <w:top w:val="single" w:sz="8" w:space="0" w:color="000000" w:themeColor="text1"/>
              <w:left w:val="nil"/>
              <w:bottom w:val="single" w:sz="4" w:space="0" w:color="auto"/>
              <w:right w:val="single" w:sz="8" w:space="0" w:color="000000" w:themeColor="text1"/>
            </w:tcBorders>
          </w:tcPr>
          <w:p w14:paraId="462D1A28" w14:textId="3804C51A" w:rsidR="0093067A" w:rsidRPr="001356F1" w:rsidRDefault="0064371D" w:rsidP="005D0621">
            <w:hyperlink r:id="rId11" w:history="1">
              <w:r w:rsidRPr="0064371D">
                <w:rPr>
                  <w:rStyle w:val="Hyperlink"/>
                </w:rPr>
                <w:t xml:space="preserve">(Public </w:t>
              </w:r>
              <w:proofErr w:type="gramStart"/>
              <w:r w:rsidRPr="0064371D">
                <w:rPr>
                  <w:rStyle w:val="Hyperlink"/>
                </w:rPr>
                <w:t>Pack)Minutes</w:t>
              </w:r>
              <w:proofErr w:type="gramEnd"/>
              <w:r w:rsidRPr="0064371D">
                <w:rPr>
                  <w:rStyle w:val="Hyperlink"/>
                </w:rPr>
                <w:t xml:space="preserve"> Document for Standards Committee, 19/06/2025 18:00</w:t>
              </w:r>
            </w:hyperlink>
          </w:p>
        </w:tc>
      </w:tr>
    </w:tbl>
    <w:p w14:paraId="6E09069D" w14:textId="77777777" w:rsidR="00CE4C87" w:rsidRDefault="00CE4C87" w:rsidP="0064371D"/>
    <w:sectPr w:rsidR="00CE4C87" w:rsidSect="002B6836">
      <w:footerReference w:type="even" r:id="rId12"/>
      <w:headerReference w:type="first" r:id="rId13"/>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8A8B" w14:textId="77777777" w:rsidR="008F46E7" w:rsidRDefault="008F46E7" w:rsidP="004A6D2F">
      <w:r>
        <w:separator/>
      </w:r>
    </w:p>
  </w:endnote>
  <w:endnote w:type="continuationSeparator" w:id="0">
    <w:p w14:paraId="25887599" w14:textId="77777777" w:rsidR="008F46E7" w:rsidRDefault="008F46E7"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2939" w14:textId="77777777" w:rsidR="008F46E7" w:rsidRDefault="008F46E7" w:rsidP="004A6D2F">
      <w:r>
        <w:separator/>
      </w:r>
    </w:p>
  </w:footnote>
  <w:footnote w:type="continuationSeparator" w:id="0">
    <w:p w14:paraId="4731E7D5" w14:textId="77777777" w:rsidR="008F46E7" w:rsidRDefault="008F46E7"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263A6A"/>
    <w:multiLevelType w:val="multilevel"/>
    <w:tmpl w:val="43D6D2FA"/>
    <w:numStyleLink w:val="StyleBulletedSymbolsymbolLeft063cmHanging063cm"/>
  </w:abstractNum>
  <w:abstractNum w:abstractNumId="18"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7366E0"/>
    <w:multiLevelType w:val="hybridMultilevel"/>
    <w:tmpl w:val="FB6CE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BA5FD8"/>
    <w:multiLevelType w:val="multilevel"/>
    <w:tmpl w:val="43D6D2FA"/>
    <w:numStyleLink w:val="StyleBulletedSymbolsymbolLeft063cmHanging063cm"/>
  </w:abstractNum>
  <w:abstractNum w:abstractNumId="30"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A22831"/>
    <w:multiLevelType w:val="multilevel"/>
    <w:tmpl w:val="43D6D2FA"/>
    <w:numStyleLink w:val="StyleBulletedSymbolsymbolLeft063cmHanging063cm"/>
  </w:abstractNum>
  <w:abstractNum w:abstractNumId="32"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98365C6"/>
    <w:multiLevelType w:val="multilevel"/>
    <w:tmpl w:val="E67CE66C"/>
    <w:numStyleLink w:val="StyleNumberedLeft0cmHanging075cm"/>
  </w:abstractNum>
  <w:num w:numId="1" w16cid:durableId="2036299310">
    <w:abstractNumId w:val="28"/>
  </w:num>
  <w:num w:numId="2" w16cid:durableId="643705505">
    <w:abstractNumId w:val="33"/>
  </w:num>
  <w:num w:numId="3" w16cid:durableId="1284848424">
    <w:abstractNumId w:val="25"/>
  </w:num>
  <w:num w:numId="4" w16cid:durableId="578908713">
    <w:abstractNumId w:val="18"/>
  </w:num>
  <w:num w:numId="5" w16cid:durableId="54470100">
    <w:abstractNumId w:val="30"/>
  </w:num>
  <w:num w:numId="6" w16cid:durableId="694158268">
    <w:abstractNumId w:val="35"/>
  </w:num>
  <w:num w:numId="7" w16cid:durableId="647516062">
    <w:abstractNumId w:val="24"/>
  </w:num>
  <w:num w:numId="8" w16cid:durableId="1160539719">
    <w:abstractNumId w:val="20"/>
  </w:num>
  <w:num w:numId="9" w16cid:durableId="1862670074">
    <w:abstractNumId w:val="13"/>
  </w:num>
  <w:num w:numId="10" w16cid:durableId="948585193">
    <w:abstractNumId w:val="15"/>
  </w:num>
  <w:num w:numId="11" w16cid:durableId="718482766">
    <w:abstractNumId w:val="27"/>
  </w:num>
  <w:num w:numId="12" w16cid:durableId="164051272">
    <w:abstractNumId w:val="26"/>
  </w:num>
  <w:num w:numId="13" w16cid:durableId="1450854030">
    <w:abstractNumId w:val="10"/>
  </w:num>
  <w:num w:numId="14" w16cid:durableId="373359476">
    <w:abstractNumId w:val="36"/>
  </w:num>
  <w:num w:numId="15" w16cid:durableId="1009412161">
    <w:abstractNumId w:val="16"/>
  </w:num>
  <w:num w:numId="16" w16cid:durableId="2041280933">
    <w:abstractNumId w:val="11"/>
  </w:num>
  <w:num w:numId="17" w16cid:durableId="471220593">
    <w:abstractNumId w:val="29"/>
  </w:num>
  <w:num w:numId="18" w16cid:durableId="1031035851">
    <w:abstractNumId w:val="12"/>
  </w:num>
  <w:num w:numId="19" w16cid:durableId="1402945545">
    <w:abstractNumId w:val="31"/>
  </w:num>
  <w:num w:numId="20" w16cid:durableId="1667248783">
    <w:abstractNumId w:val="17"/>
  </w:num>
  <w:num w:numId="21" w16cid:durableId="1353453069">
    <w:abstractNumId w:val="22"/>
  </w:num>
  <w:num w:numId="22" w16cid:durableId="592667723">
    <w:abstractNumId w:val="14"/>
  </w:num>
  <w:num w:numId="23" w16cid:durableId="37707020">
    <w:abstractNumId w:val="32"/>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4"/>
  </w:num>
  <w:num w:numId="35" w16cid:durableId="1152941978">
    <w:abstractNumId w:val="19"/>
  </w:num>
  <w:num w:numId="36" w16cid:durableId="2006741231">
    <w:abstractNumId w:val="23"/>
  </w:num>
  <w:num w:numId="37" w16cid:durableId="1020403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7884884">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4A5B"/>
    <w:rsid w:val="000117D4"/>
    <w:rsid w:val="00015D7C"/>
    <w:rsid w:val="00025250"/>
    <w:rsid w:val="000314D7"/>
    <w:rsid w:val="00034054"/>
    <w:rsid w:val="00045F8B"/>
    <w:rsid w:val="00046D2B"/>
    <w:rsid w:val="00056263"/>
    <w:rsid w:val="00064D8A"/>
    <w:rsid w:val="00064F82"/>
    <w:rsid w:val="00066510"/>
    <w:rsid w:val="000738E2"/>
    <w:rsid w:val="00077523"/>
    <w:rsid w:val="000B1DFC"/>
    <w:rsid w:val="000C089F"/>
    <w:rsid w:val="000C3928"/>
    <w:rsid w:val="000C5E8E"/>
    <w:rsid w:val="000F4751"/>
    <w:rsid w:val="0010524C"/>
    <w:rsid w:val="00111FB1"/>
    <w:rsid w:val="00113418"/>
    <w:rsid w:val="001356F1"/>
    <w:rsid w:val="00136994"/>
    <w:rsid w:val="0014128E"/>
    <w:rsid w:val="00151888"/>
    <w:rsid w:val="00154095"/>
    <w:rsid w:val="00170A2D"/>
    <w:rsid w:val="001808BC"/>
    <w:rsid w:val="00182B81"/>
    <w:rsid w:val="00183E82"/>
    <w:rsid w:val="0018619D"/>
    <w:rsid w:val="001A011E"/>
    <w:rsid w:val="001A066A"/>
    <w:rsid w:val="001A13E6"/>
    <w:rsid w:val="001A5731"/>
    <w:rsid w:val="001B42C3"/>
    <w:rsid w:val="001C5D5E"/>
    <w:rsid w:val="001D1417"/>
    <w:rsid w:val="001D678D"/>
    <w:rsid w:val="001E03F8"/>
    <w:rsid w:val="001E1678"/>
    <w:rsid w:val="001E3376"/>
    <w:rsid w:val="00201A68"/>
    <w:rsid w:val="002069B3"/>
    <w:rsid w:val="00211FDA"/>
    <w:rsid w:val="002312EA"/>
    <w:rsid w:val="002329CF"/>
    <w:rsid w:val="00232F5B"/>
    <w:rsid w:val="00247C29"/>
    <w:rsid w:val="00254CC0"/>
    <w:rsid w:val="00260467"/>
    <w:rsid w:val="00260EB8"/>
    <w:rsid w:val="00263EA3"/>
    <w:rsid w:val="00284F85"/>
    <w:rsid w:val="002870C3"/>
    <w:rsid w:val="00290915"/>
    <w:rsid w:val="002A22E2"/>
    <w:rsid w:val="002B6836"/>
    <w:rsid w:val="002C64F7"/>
    <w:rsid w:val="002F41F2"/>
    <w:rsid w:val="00301BF3"/>
    <w:rsid w:val="0030208D"/>
    <w:rsid w:val="00323418"/>
    <w:rsid w:val="003303CE"/>
    <w:rsid w:val="003357BF"/>
    <w:rsid w:val="00364FAD"/>
    <w:rsid w:val="0036738F"/>
    <w:rsid w:val="0036759C"/>
    <w:rsid w:val="00367AE5"/>
    <w:rsid w:val="00367D71"/>
    <w:rsid w:val="0038150A"/>
    <w:rsid w:val="003B6E75"/>
    <w:rsid w:val="003B7DA1"/>
    <w:rsid w:val="003D0379"/>
    <w:rsid w:val="003D2574"/>
    <w:rsid w:val="003D4C59"/>
    <w:rsid w:val="003F4267"/>
    <w:rsid w:val="00404032"/>
    <w:rsid w:val="0040736F"/>
    <w:rsid w:val="00412C1F"/>
    <w:rsid w:val="00421CB2"/>
    <w:rsid w:val="004268B9"/>
    <w:rsid w:val="00433B96"/>
    <w:rsid w:val="004440F1"/>
    <w:rsid w:val="004456DD"/>
    <w:rsid w:val="00446CDF"/>
    <w:rsid w:val="004521B7"/>
    <w:rsid w:val="004548E0"/>
    <w:rsid w:val="00462AB5"/>
    <w:rsid w:val="00462D22"/>
    <w:rsid w:val="00465EAF"/>
    <w:rsid w:val="004738C5"/>
    <w:rsid w:val="0047737B"/>
    <w:rsid w:val="00491046"/>
    <w:rsid w:val="00496078"/>
    <w:rsid w:val="004A2AC7"/>
    <w:rsid w:val="004A6D2F"/>
    <w:rsid w:val="004B11AE"/>
    <w:rsid w:val="004B7DAC"/>
    <w:rsid w:val="004C2887"/>
    <w:rsid w:val="004D2626"/>
    <w:rsid w:val="004D6E26"/>
    <w:rsid w:val="004D77D3"/>
    <w:rsid w:val="004E2959"/>
    <w:rsid w:val="004F20EF"/>
    <w:rsid w:val="004F2399"/>
    <w:rsid w:val="0050321C"/>
    <w:rsid w:val="00507ECC"/>
    <w:rsid w:val="00541B28"/>
    <w:rsid w:val="0054712D"/>
    <w:rsid w:val="00547EF6"/>
    <w:rsid w:val="005570B5"/>
    <w:rsid w:val="00567E18"/>
    <w:rsid w:val="00575F5F"/>
    <w:rsid w:val="00581805"/>
    <w:rsid w:val="00585F76"/>
    <w:rsid w:val="005A34E4"/>
    <w:rsid w:val="005A6610"/>
    <w:rsid w:val="005B17F2"/>
    <w:rsid w:val="005B7FB0"/>
    <w:rsid w:val="005C35A5"/>
    <w:rsid w:val="005C577C"/>
    <w:rsid w:val="005D0621"/>
    <w:rsid w:val="005D1E27"/>
    <w:rsid w:val="005D2A3E"/>
    <w:rsid w:val="005E022E"/>
    <w:rsid w:val="005E5215"/>
    <w:rsid w:val="005F7F7E"/>
    <w:rsid w:val="00614693"/>
    <w:rsid w:val="00623C2F"/>
    <w:rsid w:val="00633578"/>
    <w:rsid w:val="00637068"/>
    <w:rsid w:val="006419CA"/>
    <w:rsid w:val="0064371D"/>
    <w:rsid w:val="00646580"/>
    <w:rsid w:val="00650811"/>
    <w:rsid w:val="00655339"/>
    <w:rsid w:val="00661D3E"/>
    <w:rsid w:val="00692627"/>
    <w:rsid w:val="006969E7"/>
    <w:rsid w:val="006A3643"/>
    <w:rsid w:val="006B10C2"/>
    <w:rsid w:val="006C2A29"/>
    <w:rsid w:val="006C64CF"/>
    <w:rsid w:val="006D17B1"/>
    <w:rsid w:val="006D4752"/>
    <w:rsid w:val="006D708A"/>
    <w:rsid w:val="006E14C1"/>
    <w:rsid w:val="006E40E0"/>
    <w:rsid w:val="006F0292"/>
    <w:rsid w:val="006F0C08"/>
    <w:rsid w:val="006F1C1C"/>
    <w:rsid w:val="006F27FA"/>
    <w:rsid w:val="006F416B"/>
    <w:rsid w:val="006F519B"/>
    <w:rsid w:val="00705A71"/>
    <w:rsid w:val="00713675"/>
    <w:rsid w:val="00715823"/>
    <w:rsid w:val="0072449C"/>
    <w:rsid w:val="007253EF"/>
    <w:rsid w:val="00737B4D"/>
    <w:rsid w:val="00737B93"/>
    <w:rsid w:val="00745BF0"/>
    <w:rsid w:val="00751EA3"/>
    <w:rsid w:val="0075516D"/>
    <w:rsid w:val="007615FE"/>
    <w:rsid w:val="0076655C"/>
    <w:rsid w:val="007742DC"/>
    <w:rsid w:val="00791437"/>
    <w:rsid w:val="007B0C2C"/>
    <w:rsid w:val="007B278E"/>
    <w:rsid w:val="007B5CA2"/>
    <w:rsid w:val="007C5C23"/>
    <w:rsid w:val="007E2A26"/>
    <w:rsid w:val="007F2348"/>
    <w:rsid w:val="007F4757"/>
    <w:rsid w:val="00803F07"/>
    <w:rsid w:val="0080749A"/>
    <w:rsid w:val="00821FB8"/>
    <w:rsid w:val="00822ACD"/>
    <w:rsid w:val="00855C66"/>
    <w:rsid w:val="00871E97"/>
    <w:rsid w:val="00871EE4"/>
    <w:rsid w:val="008954DF"/>
    <w:rsid w:val="008B1607"/>
    <w:rsid w:val="008B293F"/>
    <w:rsid w:val="008B7371"/>
    <w:rsid w:val="008D00A6"/>
    <w:rsid w:val="008D3DDB"/>
    <w:rsid w:val="008F3B04"/>
    <w:rsid w:val="008F46E7"/>
    <w:rsid w:val="008F573F"/>
    <w:rsid w:val="009034EC"/>
    <w:rsid w:val="0093067A"/>
    <w:rsid w:val="00941C60"/>
    <w:rsid w:val="00941FD1"/>
    <w:rsid w:val="00950824"/>
    <w:rsid w:val="00964127"/>
    <w:rsid w:val="00966D42"/>
    <w:rsid w:val="00971689"/>
    <w:rsid w:val="0097170F"/>
    <w:rsid w:val="00973E90"/>
    <w:rsid w:val="00975B07"/>
    <w:rsid w:val="00980B4A"/>
    <w:rsid w:val="009A4A5B"/>
    <w:rsid w:val="009B3E8A"/>
    <w:rsid w:val="009E30E2"/>
    <w:rsid w:val="009E3D0A"/>
    <w:rsid w:val="009E51FC"/>
    <w:rsid w:val="009E6C61"/>
    <w:rsid w:val="009F1D28"/>
    <w:rsid w:val="009F7618"/>
    <w:rsid w:val="00A04D23"/>
    <w:rsid w:val="00A06766"/>
    <w:rsid w:val="00A13765"/>
    <w:rsid w:val="00A21B12"/>
    <w:rsid w:val="00A23F80"/>
    <w:rsid w:val="00A46E98"/>
    <w:rsid w:val="00A56127"/>
    <w:rsid w:val="00A6352B"/>
    <w:rsid w:val="00A701B5"/>
    <w:rsid w:val="00A714BB"/>
    <w:rsid w:val="00A77147"/>
    <w:rsid w:val="00A92D8F"/>
    <w:rsid w:val="00AB2988"/>
    <w:rsid w:val="00AB7999"/>
    <w:rsid w:val="00AD3292"/>
    <w:rsid w:val="00AE1684"/>
    <w:rsid w:val="00AE7AF0"/>
    <w:rsid w:val="00AF0B0A"/>
    <w:rsid w:val="00B500CA"/>
    <w:rsid w:val="00B86314"/>
    <w:rsid w:val="00B924AC"/>
    <w:rsid w:val="00BA1C2E"/>
    <w:rsid w:val="00BA37B1"/>
    <w:rsid w:val="00BB2395"/>
    <w:rsid w:val="00BC200B"/>
    <w:rsid w:val="00BC4756"/>
    <w:rsid w:val="00BC69A4"/>
    <w:rsid w:val="00BD6181"/>
    <w:rsid w:val="00BE0680"/>
    <w:rsid w:val="00BE305F"/>
    <w:rsid w:val="00BE7BA3"/>
    <w:rsid w:val="00BF5682"/>
    <w:rsid w:val="00BF568D"/>
    <w:rsid w:val="00BF7B09"/>
    <w:rsid w:val="00C05260"/>
    <w:rsid w:val="00C076B9"/>
    <w:rsid w:val="00C16B47"/>
    <w:rsid w:val="00C20A95"/>
    <w:rsid w:val="00C26450"/>
    <w:rsid w:val="00C2692F"/>
    <w:rsid w:val="00C3207C"/>
    <w:rsid w:val="00C400E1"/>
    <w:rsid w:val="00C41187"/>
    <w:rsid w:val="00C46DC3"/>
    <w:rsid w:val="00C63C31"/>
    <w:rsid w:val="00C757A0"/>
    <w:rsid w:val="00C760DE"/>
    <w:rsid w:val="00C82630"/>
    <w:rsid w:val="00C85B4E"/>
    <w:rsid w:val="00C907F7"/>
    <w:rsid w:val="00CA2103"/>
    <w:rsid w:val="00CB21E8"/>
    <w:rsid w:val="00CB6B99"/>
    <w:rsid w:val="00CE4C87"/>
    <w:rsid w:val="00CE544A"/>
    <w:rsid w:val="00CE597D"/>
    <w:rsid w:val="00D11E1C"/>
    <w:rsid w:val="00D160B0"/>
    <w:rsid w:val="00D17F94"/>
    <w:rsid w:val="00D223FC"/>
    <w:rsid w:val="00D26D1E"/>
    <w:rsid w:val="00D474CF"/>
    <w:rsid w:val="00D5547E"/>
    <w:rsid w:val="00D860E2"/>
    <w:rsid w:val="00D869A1"/>
    <w:rsid w:val="00DA413F"/>
    <w:rsid w:val="00DA4584"/>
    <w:rsid w:val="00DA614B"/>
    <w:rsid w:val="00DB54C3"/>
    <w:rsid w:val="00DB7AD7"/>
    <w:rsid w:val="00DC23A0"/>
    <w:rsid w:val="00DC3060"/>
    <w:rsid w:val="00DE0FB2"/>
    <w:rsid w:val="00DF093E"/>
    <w:rsid w:val="00DF6AE1"/>
    <w:rsid w:val="00E01F42"/>
    <w:rsid w:val="00E206D6"/>
    <w:rsid w:val="00E3366E"/>
    <w:rsid w:val="00E52086"/>
    <w:rsid w:val="00E543A6"/>
    <w:rsid w:val="00E60479"/>
    <w:rsid w:val="00E61D73"/>
    <w:rsid w:val="00E73684"/>
    <w:rsid w:val="00E818D6"/>
    <w:rsid w:val="00E83728"/>
    <w:rsid w:val="00E87F7A"/>
    <w:rsid w:val="00E94B3E"/>
    <w:rsid w:val="00E96BD7"/>
    <w:rsid w:val="00EA0DB1"/>
    <w:rsid w:val="00EA0EE9"/>
    <w:rsid w:val="00EB05DB"/>
    <w:rsid w:val="00EB7AB2"/>
    <w:rsid w:val="00EC1DB9"/>
    <w:rsid w:val="00ED52CA"/>
    <w:rsid w:val="00ED5860"/>
    <w:rsid w:val="00EE35C9"/>
    <w:rsid w:val="00F05ECA"/>
    <w:rsid w:val="00F26E21"/>
    <w:rsid w:val="00F3566E"/>
    <w:rsid w:val="00F375FB"/>
    <w:rsid w:val="00F41AC1"/>
    <w:rsid w:val="00F4367A"/>
    <w:rsid w:val="00F445B1"/>
    <w:rsid w:val="00F45CD4"/>
    <w:rsid w:val="00F66DCA"/>
    <w:rsid w:val="00F67A9A"/>
    <w:rsid w:val="00F74F53"/>
    <w:rsid w:val="00F7606D"/>
    <w:rsid w:val="00F81670"/>
    <w:rsid w:val="00F82024"/>
    <w:rsid w:val="00F865A3"/>
    <w:rsid w:val="00F95BC9"/>
    <w:rsid w:val="00F97FEF"/>
    <w:rsid w:val="00FA624C"/>
    <w:rsid w:val="00FB3B71"/>
    <w:rsid w:val="00FD0FAC"/>
    <w:rsid w:val="00FD1DFA"/>
    <w:rsid w:val="00FD4966"/>
    <w:rsid w:val="00FE572B"/>
    <w:rsid w:val="00FE57DC"/>
    <w:rsid w:val="00FF095A"/>
    <w:rsid w:val="05B94C3D"/>
    <w:rsid w:val="07D434D5"/>
    <w:rsid w:val="0AEAD29A"/>
    <w:rsid w:val="0B89A7FD"/>
    <w:rsid w:val="0E137018"/>
    <w:rsid w:val="0ECD8498"/>
    <w:rsid w:val="0FB9297F"/>
    <w:rsid w:val="11DE2519"/>
    <w:rsid w:val="150E6135"/>
    <w:rsid w:val="16C788FA"/>
    <w:rsid w:val="187CEEE6"/>
    <w:rsid w:val="18B12936"/>
    <w:rsid w:val="1BC0B843"/>
    <w:rsid w:val="1BDE6ACD"/>
    <w:rsid w:val="1C62DB68"/>
    <w:rsid w:val="1E2AA5CE"/>
    <w:rsid w:val="22F0553C"/>
    <w:rsid w:val="238A6E87"/>
    <w:rsid w:val="24AA93AA"/>
    <w:rsid w:val="25C8DF4C"/>
    <w:rsid w:val="27395084"/>
    <w:rsid w:val="278ACBEA"/>
    <w:rsid w:val="282C914F"/>
    <w:rsid w:val="2875A525"/>
    <w:rsid w:val="29894939"/>
    <w:rsid w:val="2DC2B855"/>
    <w:rsid w:val="3323D874"/>
    <w:rsid w:val="33C8C2FF"/>
    <w:rsid w:val="34C5ADE6"/>
    <w:rsid w:val="34ECE2A5"/>
    <w:rsid w:val="35E68B5F"/>
    <w:rsid w:val="3742E73C"/>
    <w:rsid w:val="38C4BD77"/>
    <w:rsid w:val="3A028991"/>
    <w:rsid w:val="3A1580BC"/>
    <w:rsid w:val="3BB43EC8"/>
    <w:rsid w:val="3C9559B9"/>
    <w:rsid w:val="3D75EE1D"/>
    <w:rsid w:val="4165F553"/>
    <w:rsid w:val="431C3BF6"/>
    <w:rsid w:val="43F42839"/>
    <w:rsid w:val="47265693"/>
    <w:rsid w:val="4DC9FD09"/>
    <w:rsid w:val="4DF06A9C"/>
    <w:rsid w:val="51049B70"/>
    <w:rsid w:val="52141FE7"/>
    <w:rsid w:val="530E7F80"/>
    <w:rsid w:val="53124442"/>
    <w:rsid w:val="54BD7E5A"/>
    <w:rsid w:val="562DCFA1"/>
    <w:rsid w:val="571C62E4"/>
    <w:rsid w:val="58C16BAB"/>
    <w:rsid w:val="5C2301F2"/>
    <w:rsid w:val="5CD2A867"/>
    <w:rsid w:val="5D0EC0A9"/>
    <w:rsid w:val="5D6EE46E"/>
    <w:rsid w:val="5DE62121"/>
    <w:rsid w:val="60B35EF8"/>
    <w:rsid w:val="613D2893"/>
    <w:rsid w:val="62B73EE3"/>
    <w:rsid w:val="636BDC7A"/>
    <w:rsid w:val="6BFBC2A1"/>
    <w:rsid w:val="6ECA3545"/>
    <w:rsid w:val="70F8304B"/>
    <w:rsid w:val="7276546A"/>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64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documents/g8567/Public%20minutes%20Thursday%2019-Jun-2025%2018.00%20Standards%20Committee.pdf?T=1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a32da7-5219-4734-a910-708597380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7B00A72CBE443AD8BE002BB4405F7" ma:contentTypeVersion="13" ma:contentTypeDescription="Create a new document." ma:contentTypeScope="" ma:versionID="8f40076beff043e7c76bec77efd43276">
  <xsd:schema xmlns:xsd="http://www.w3.org/2001/XMLSchema" xmlns:xs="http://www.w3.org/2001/XMLSchema" xmlns:p="http://schemas.microsoft.com/office/2006/metadata/properties" xmlns:ns3="1e247cf3-2a88-4d21-9406-c70fecd8b84e" xmlns:ns4="eaa32da7-5219-4734-a910-708597380a81" targetNamespace="http://schemas.microsoft.com/office/2006/metadata/properties" ma:root="true" ma:fieldsID="1e76be53afc1d291641da2c867a817e8" ns3:_="" ns4:_="">
    <xsd:import namespace="1e247cf3-2a88-4d21-9406-c70fecd8b84e"/>
    <xsd:import namespace="eaa32da7-5219-4734-a910-708597380a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47cf3-2a88-4d21-9406-c70fecd8b8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2da7-5219-4734-a910-708597380a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6ECC0-CE22-4424-B969-9334FEF6B23F}">
  <ds:schemaRefs>
    <ds:schemaRef ds:uri="http://schemas.microsoft.com/office/2006/metadata/properties"/>
    <ds:schemaRef ds:uri="http://schemas.microsoft.com/office/infopath/2007/PartnerControls"/>
    <ds:schemaRef ds:uri="eaa32da7-5219-4734-a910-708597380a81"/>
  </ds:schemaRefs>
</ds:datastoreItem>
</file>

<file path=customXml/itemProps2.xml><?xml version="1.0" encoding="utf-8"?>
<ds:datastoreItem xmlns:ds="http://schemas.openxmlformats.org/officeDocument/2006/customXml" ds:itemID="{5E81D1FE-7927-4478-95A1-C57480FAE882}">
  <ds:schemaRefs>
    <ds:schemaRef ds:uri="http://schemas.microsoft.com/sharepoint/v3/contenttype/forms"/>
  </ds:schemaRefs>
</ds:datastoreItem>
</file>

<file path=customXml/itemProps3.xml><?xml version="1.0" encoding="utf-8"?>
<ds:datastoreItem xmlns:ds="http://schemas.openxmlformats.org/officeDocument/2006/customXml" ds:itemID="{16991912-1B92-42BC-8CB6-0B4B3FF4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47cf3-2a88-4d21-9406-c70fecd8b84e"/>
    <ds:schemaRef ds:uri="eaa32da7-5219-4734-a910-70859738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2769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MALTON Jonathan</cp:lastModifiedBy>
  <cp:revision>2</cp:revision>
  <cp:lastPrinted>2015-07-03T13:50:00Z</cp:lastPrinted>
  <dcterms:created xsi:type="dcterms:W3CDTF">2025-11-13T16:38:00Z</dcterms:created>
  <dcterms:modified xsi:type="dcterms:W3CDTF">2025-11-13T16:38:00Z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0x0101008657B00A72CBE443AD8BE002BB4405F7</vt:lpwstr>
  </property>
</Properties>
</file>